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f</w:t>
      </w:r>
      <w:r>
        <w:rPr>
          <w:rFonts w:ascii="Cambria" w:hAnsi="Cambria"/>
          <w:sz w:val="28"/>
          <w:szCs w:val="28"/>
          <w:rtl w:val="0"/>
          <w:lang w:val="en-US"/>
        </w:rPr>
        <w:t>ive</w:t>
      </w:r>
      <w:r>
        <w:rPr>
          <w:rFonts w:ascii="Cambria" w:hAnsi="Cambria"/>
          <w:sz w:val="28"/>
          <w:szCs w:val="28"/>
          <w:rtl w:val="0"/>
          <w:lang w:val="en-US"/>
        </w:rPr>
        <w:t>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drain 1, 1-initiates drain 2, 1-stops drain 1,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1-stops drain 2,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 1-high alarm).  </w:t>
      </w:r>
      <w:r>
        <w:rPr>
          <w:rFonts w:ascii="Cambria" w:hAnsi="Cambria"/>
          <w:sz w:val="28"/>
          <w:szCs w:val="28"/>
          <w:rtl w:val="0"/>
          <w:lang w:val="en-US"/>
        </w:rPr>
        <w:t>D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rain 1 and 2 shall </w:t>
      </w:r>
      <w:r>
        <w:rPr>
          <w:rFonts w:ascii="Cambria" w:hAnsi="Cambria"/>
          <w:sz w:val="28"/>
          <w:szCs w:val="28"/>
          <w:rtl w:val="0"/>
          <w:lang w:val="en-US"/>
        </w:rPr>
        <w:t>operate in sequence</w:t>
      </w:r>
      <w:r>
        <w:rPr>
          <w:rFonts w:ascii="Cambria" w:hAnsi="Cambria"/>
          <w:sz w:val="28"/>
          <w:szCs w:val="28"/>
          <w:rtl w:val="0"/>
          <w:lang w:val="en-US"/>
        </w:rPr>
        <w:t>.  The control panel shall use three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(1-drain 1 relay, 1-drain 2 relay, 1-high-alarm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9600.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